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5FA3" w14:textId="63C13570" w:rsidR="00A20BA4" w:rsidRDefault="00A20BA4" w:rsidP="00A20BA4">
      <w:pPr>
        <w:autoSpaceDE w:val="0"/>
        <w:autoSpaceDN w:val="0"/>
        <w:adjustRightInd w:val="0"/>
        <w:spacing w:before="30" w:after="0" w:line="240" w:lineRule="auto"/>
        <w:ind w:right="45"/>
      </w:pPr>
    </w:p>
    <w:p w14:paraId="062C0686" w14:textId="27BC6E62" w:rsidR="00A20BA4" w:rsidRPr="00A20BA4" w:rsidRDefault="00B90F74" w:rsidP="00A20BA4">
      <w:pPr>
        <w:autoSpaceDE w:val="0"/>
        <w:autoSpaceDN w:val="0"/>
        <w:adjustRightInd w:val="0"/>
        <w:spacing w:before="30" w:after="0" w:line="240" w:lineRule="auto"/>
        <w:ind w:right="45"/>
        <w:rPr>
          <w:rFonts w:ascii="Tahoma" w:hAnsi="Tahoma" w:cs="Tahoma"/>
          <w:b/>
          <w:bCs/>
          <w:color w:val="417CBE"/>
          <w:position w:val="4"/>
          <w:sz w:val="16"/>
          <w:szCs w:val="16"/>
        </w:rPr>
      </w:pPr>
      <w:r>
        <w:t>Percepções</w:t>
      </w:r>
      <w:r w:rsidR="00A20BA4">
        <w:t xml:space="preserve"> da teologia bíblica (reino, pacto e mediador) </w:t>
      </w:r>
      <w:r>
        <w:t>– Hb 3.17-19</w:t>
      </w:r>
    </w:p>
    <w:p w14:paraId="3315957B" w14:textId="77777777" w:rsidR="00A20BA4" w:rsidRDefault="00A20BA4" w:rsidP="00A20BA4">
      <w:pPr>
        <w:autoSpaceDE w:val="0"/>
        <w:autoSpaceDN w:val="0"/>
        <w:adjustRightInd w:val="0"/>
        <w:spacing w:before="30" w:after="0" w:line="240" w:lineRule="auto"/>
        <w:ind w:right="45"/>
        <w:rPr>
          <w:rFonts w:ascii="Tahoma" w:hAnsi="Tahoma" w:cs="Tahoma"/>
          <w:b/>
          <w:bCs/>
          <w:color w:val="417CBE"/>
          <w:position w:val="4"/>
          <w:sz w:val="16"/>
          <w:szCs w:val="16"/>
          <w:lang w:val="x-none"/>
        </w:rPr>
      </w:pPr>
    </w:p>
    <w:p w14:paraId="03082B49" w14:textId="77777777" w:rsidR="00882710" w:rsidRDefault="00A20BA4" w:rsidP="00A20BA4">
      <w:pPr>
        <w:autoSpaceDE w:val="0"/>
        <w:autoSpaceDN w:val="0"/>
        <w:adjustRightInd w:val="0"/>
        <w:spacing w:before="30" w:after="0" w:line="240" w:lineRule="auto"/>
        <w:ind w:right="45"/>
        <w:rPr>
          <w:rFonts w:ascii="Tahoma" w:hAnsi="Tahoma" w:cs="Tahoma"/>
          <w:b/>
          <w:bCs/>
          <w:color w:val="417CBE"/>
          <w:position w:val="4"/>
          <w:sz w:val="16"/>
          <w:szCs w:val="16"/>
          <w:lang w:val="x-none"/>
        </w:rPr>
      </w:pPr>
      <w:r>
        <w:rPr>
          <w:rFonts w:ascii="Tahoma" w:hAnsi="Tahoma" w:cs="Tahoma"/>
          <w:b/>
          <w:bCs/>
          <w:color w:val="417CBE"/>
          <w:position w:val="4"/>
          <w:sz w:val="16"/>
          <w:szCs w:val="16"/>
          <w:lang w:val="x-none"/>
        </w:rPr>
        <w:t xml:space="preserve">17 </w:t>
      </w:r>
      <w:r>
        <w:rPr>
          <w:rFonts w:ascii="Tahoma" w:hAnsi="Tahoma" w:cs="Tahoma"/>
          <w:color w:val="080000"/>
          <w:sz w:val="20"/>
          <w:szCs w:val="20"/>
          <w:lang w:val="x-none"/>
        </w:rPr>
        <w:t>Ainda que a figueira não floresça, nem haja fruto na vide; o produto da oliveira minta, e os campos não produzam mantimento; as ovelhas sejam arrebatadas do aprisco, e nos currais não haja gado,</w:t>
      </w:r>
      <w:r>
        <w:rPr>
          <w:rFonts w:ascii="Tahoma" w:hAnsi="Tahoma" w:cs="Tahoma"/>
          <w:color w:val="080000"/>
          <w:sz w:val="20"/>
          <w:szCs w:val="20"/>
          <w:lang w:val="x-none"/>
        </w:rPr>
        <w:br/>
      </w:r>
    </w:p>
    <w:p w14:paraId="71CB11D4" w14:textId="77777777" w:rsidR="00882710" w:rsidRDefault="00A20BA4" w:rsidP="00A20BA4">
      <w:pPr>
        <w:autoSpaceDE w:val="0"/>
        <w:autoSpaceDN w:val="0"/>
        <w:adjustRightInd w:val="0"/>
        <w:spacing w:before="30" w:after="0" w:line="240" w:lineRule="auto"/>
        <w:ind w:right="45"/>
        <w:rPr>
          <w:rFonts w:ascii="Tahoma" w:hAnsi="Tahoma" w:cs="Tahoma"/>
          <w:b/>
          <w:bCs/>
          <w:color w:val="417CBE"/>
          <w:position w:val="4"/>
          <w:sz w:val="16"/>
          <w:szCs w:val="16"/>
          <w:lang w:val="x-none"/>
        </w:rPr>
      </w:pPr>
      <w:r>
        <w:rPr>
          <w:rFonts w:ascii="Tahoma" w:hAnsi="Tahoma" w:cs="Tahoma"/>
          <w:b/>
          <w:bCs/>
          <w:color w:val="417CBE"/>
          <w:position w:val="4"/>
          <w:sz w:val="16"/>
          <w:szCs w:val="16"/>
          <w:lang w:val="x-none"/>
        </w:rPr>
        <w:t xml:space="preserve">18 </w:t>
      </w:r>
      <w:r>
        <w:rPr>
          <w:rFonts w:ascii="Tahoma" w:hAnsi="Tahoma" w:cs="Tahoma"/>
          <w:color w:val="080000"/>
          <w:sz w:val="20"/>
          <w:szCs w:val="20"/>
          <w:lang w:val="x-none"/>
        </w:rPr>
        <w:t>todavia, eu me alegro no SENHOR, exulto no D</w:t>
      </w:r>
      <w:r w:rsidR="00B90F74" w:rsidRPr="00B90F74">
        <w:rPr>
          <w:rFonts w:ascii="Tahoma" w:hAnsi="Tahoma" w:cs="Tahoma"/>
          <w:color w:val="080000"/>
          <w:sz w:val="20"/>
          <w:szCs w:val="20"/>
        </w:rPr>
        <w:t>-</w:t>
      </w:r>
      <w:proofErr w:type="spellStart"/>
      <w:r>
        <w:rPr>
          <w:rFonts w:ascii="Tahoma" w:hAnsi="Tahoma" w:cs="Tahoma"/>
          <w:color w:val="080000"/>
          <w:sz w:val="20"/>
          <w:szCs w:val="20"/>
          <w:lang w:val="x-none"/>
        </w:rPr>
        <w:t>us</w:t>
      </w:r>
      <w:proofErr w:type="spellEnd"/>
      <w:r>
        <w:rPr>
          <w:rFonts w:ascii="Tahoma" w:hAnsi="Tahoma" w:cs="Tahoma"/>
          <w:color w:val="080000"/>
          <w:sz w:val="20"/>
          <w:szCs w:val="20"/>
          <w:lang w:val="x-none"/>
        </w:rPr>
        <w:t xml:space="preserve"> da minha salvação.</w:t>
      </w:r>
      <w:r>
        <w:rPr>
          <w:rFonts w:ascii="Tahoma" w:hAnsi="Tahoma" w:cs="Tahoma"/>
          <w:color w:val="080000"/>
          <w:sz w:val="20"/>
          <w:szCs w:val="20"/>
          <w:lang w:val="x-none"/>
        </w:rPr>
        <w:br/>
      </w:r>
    </w:p>
    <w:p w14:paraId="372B3666" w14:textId="1C0C8EBC" w:rsidR="00A20BA4" w:rsidRDefault="00A20BA4" w:rsidP="00A20BA4">
      <w:pPr>
        <w:autoSpaceDE w:val="0"/>
        <w:autoSpaceDN w:val="0"/>
        <w:adjustRightInd w:val="0"/>
        <w:spacing w:before="30" w:after="0" w:line="240" w:lineRule="auto"/>
        <w:ind w:right="45"/>
        <w:rPr>
          <w:rFonts w:ascii="Tahoma" w:hAnsi="Tahoma" w:cs="Tahoma"/>
          <w:color w:val="080000"/>
          <w:sz w:val="20"/>
          <w:szCs w:val="20"/>
          <w:lang w:val="x-none"/>
        </w:rPr>
      </w:pPr>
      <w:r>
        <w:rPr>
          <w:rFonts w:ascii="Tahoma" w:hAnsi="Tahoma" w:cs="Tahoma"/>
          <w:b/>
          <w:bCs/>
          <w:color w:val="417CBE"/>
          <w:position w:val="4"/>
          <w:sz w:val="16"/>
          <w:szCs w:val="16"/>
          <w:lang w:val="x-none"/>
        </w:rPr>
        <w:t xml:space="preserve">19 </w:t>
      </w:r>
      <w:r>
        <w:rPr>
          <w:rFonts w:ascii="Tahoma" w:hAnsi="Tahoma" w:cs="Tahoma"/>
          <w:color w:val="080000"/>
          <w:sz w:val="20"/>
          <w:szCs w:val="20"/>
          <w:lang w:val="x-none"/>
        </w:rPr>
        <w:t>O SENHOR D</w:t>
      </w:r>
      <w:r w:rsidR="00401FA4">
        <w:rPr>
          <w:rFonts w:ascii="Tahoma" w:hAnsi="Tahoma" w:cs="Tahoma"/>
          <w:color w:val="080000"/>
          <w:sz w:val="20"/>
          <w:szCs w:val="20"/>
        </w:rPr>
        <w:t>-</w:t>
      </w:r>
      <w:proofErr w:type="spellStart"/>
      <w:r>
        <w:rPr>
          <w:rFonts w:ascii="Tahoma" w:hAnsi="Tahoma" w:cs="Tahoma"/>
          <w:color w:val="080000"/>
          <w:sz w:val="20"/>
          <w:szCs w:val="20"/>
          <w:lang w:val="x-none"/>
        </w:rPr>
        <w:t>us</w:t>
      </w:r>
      <w:proofErr w:type="spellEnd"/>
      <w:r>
        <w:rPr>
          <w:rFonts w:ascii="Tahoma" w:hAnsi="Tahoma" w:cs="Tahoma"/>
          <w:color w:val="080000"/>
          <w:sz w:val="20"/>
          <w:szCs w:val="20"/>
          <w:lang w:val="x-none"/>
        </w:rPr>
        <w:t xml:space="preserve"> é a minha fortaleza, e faz os meus pés como os da corça, e me faz andar altaneiramente. A o mestre de canto. Para instrumentos de cordas.</w:t>
      </w:r>
      <w:bookmarkStart w:id="0" w:name="_FOOTER_SECTION_"/>
      <w:bookmarkEnd w:id="0"/>
    </w:p>
    <w:p w14:paraId="5C30252A" w14:textId="01BD615A" w:rsidR="00B90F74" w:rsidRDefault="00B90F74" w:rsidP="00B90F74">
      <w:pPr>
        <w:tabs>
          <w:tab w:val="left" w:pos="924"/>
        </w:tabs>
      </w:pPr>
    </w:p>
    <w:p w14:paraId="379A1652" w14:textId="0B1904EC" w:rsidR="00882710" w:rsidRDefault="00401FA4" w:rsidP="00B90F74">
      <w:pPr>
        <w:tabs>
          <w:tab w:val="left" w:pos="924"/>
        </w:tabs>
        <w:rPr>
          <w:rFonts w:ascii="Tahoma" w:hAnsi="Tahoma" w:cs="Tahoma"/>
          <w:i/>
          <w:iCs/>
          <w:color w:val="080000"/>
          <w:sz w:val="20"/>
          <w:szCs w:val="20"/>
          <w:u w:val="single"/>
        </w:rPr>
      </w:pPr>
      <w:r>
        <w:t xml:space="preserve">O reino de D-us esta presente na perspectiva de Habacuque quando no versículo 19 apresenta a noção do senhorio de D-us e sua proteção (... </w:t>
      </w:r>
      <w:r>
        <w:rPr>
          <w:rFonts w:ascii="Tahoma" w:hAnsi="Tahoma" w:cs="Tahoma"/>
          <w:color w:val="080000"/>
          <w:sz w:val="20"/>
          <w:szCs w:val="20"/>
          <w:lang w:val="x-none"/>
        </w:rPr>
        <w:t>D</w:t>
      </w:r>
      <w:r>
        <w:rPr>
          <w:rFonts w:ascii="Tahoma" w:hAnsi="Tahoma" w:cs="Tahoma"/>
          <w:color w:val="080000"/>
          <w:sz w:val="20"/>
          <w:szCs w:val="20"/>
        </w:rPr>
        <w:t>-</w:t>
      </w:r>
      <w:proofErr w:type="spellStart"/>
      <w:r>
        <w:rPr>
          <w:rFonts w:ascii="Tahoma" w:hAnsi="Tahoma" w:cs="Tahoma"/>
          <w:color w:val="080000"/>
          <w:sz w:val="20"/>
          <w:szCs w:val="20"/>
          <w:lang w:val="x-none"/>
        </w:rPr>
        <w:t>us</w:t>
      </w:r>
      <w:proofErr w:type="spellEnd"/>
      <w:r>
        <w:rPr>
          <w:rFonts w:ascii="Tahoma" w:hAnsi="Tahoma" w:cs="Tahoma"/>
          <w:color w:val="080000"/>
          <w:sz w:val="20"/>
          <w:szCs w:val="20"/>
          <w:lang w:val="x-none"/>
        </w:rPr>
        <w:t xml:space="preserve"> é a minha fortaleza</w:t>
      </w:r>
      <w:r w:rsidRPr="00401FA4">
        <w:rPr>
          <w:rFonts w:ascii="Tahoma" w:hAnsi="Tahoma" w:cs="Tahoma"/>
          <w:color w:val="080000"/>
          <w:sz w:val="20"/>
          <w:szCs w:val="20"/>
        </w:rPr>
        <w:t>.</w:t>
      </w:r>
      <w:r>
        <w:rPr>
          <w:rFonts w:ascii="Tahoma" w:hAnsi="Tahoma" w:cs="Tahoma"/>
          <w:color w:val="080000"/>
          <w:sz w:val="20"/>
          <w:szCs w:val="20"/>
        </w:rPr>
        <w:t>..</w:t>
      </w:r>
      <w:r>
        <w:t>) como uma realidade totalmente plausível. O contexto de eminente destruição, não retira de Habacuque a total ciência do reino de D-us manifesto em Israel</w:t>
      </w:r>
      <w:r w:rsidR="00342462">
        <w:t xml:space="preserve">, e com efetivo no presente como descrito em </w:t>
      </w:r>
      <w:proofErr w:type="gramStart"/>
      <w:r w:rsidR="00342462">
        <w:t xml:space="preserve">- </w:t>
      </w:r>
      <w:r>
        <w:t xml:space="preserve"> </w:t>
      </w:r>
      <w:r w:rsidR="00342462" w:rsidRPr="00342462">
        <w:rPr>
          <w:i/>
          <w:iCs/>
          <w:u w:val="single"/>
        </w:rPr>
        <w:t>“</w:t>
      </w:r>
      <w:proofErr w:type="gramEnd"/>
      <w:r w:rsidR="00342462" w:rsidRPr="00342462">
        <w:rPr>
          <w:rFonts w:ascii="Tahoma" w:hAnsi="Tahoma" w:cs="Tahoma"/>
          <w:i/>
          <w:iCs/>
          <w:color w:val="080000"/>
          <w:sz w:val="20"/>
          <w:szCs w:val="20"/>
          <w:u w:val="single"/>
          <w:lang w:val="x-none"/>
        </w:rPr>
        <w:t>e faz os meus pés como os da corça, e me faz andar altaneiramente</w:t>
      </w:r>
      <w:r w:rsidR="00342462" w:rsidRPr="00342462">
        <w:rPr>
          <w:rFonts w:ascii="Tahoma" w:hAnsi="Tahoma" w:cs="Tahoma"/>
          <w:i/>
          <w:iCs/>
          <w:color w:val="080000"/>
          <w:sz w:val="20"/>
          <w:szCs w:val="20"/>
          <w:u w:val="single"/>
        </w:rPr>
        <w:t>”</w:t>
      </w:r>
      <w:r w:rsidR="00342462">
        <w:rPr>
          <w:rFonts w:ascii="Tahoma" w:hAnsi="Tahoma" w:cs="Tahoma"/>
          <w:i/>
          <w:iCs/>
          <w:color w:val="080000"/>
          <w:sz w:val="20"/>
          <w:szCs w:val="20"/>
          <w:u w:val="single"/>
        </w:rPr>
        <w:t>.</w:t>
      </w:r>
    </w:p>
    <w:p w14:paraId="46ED2DD9" w14:textId="77777777" w:rsidR="00DB1E3C" w:rsidRDefault="00342462" w:rsidP="00DB1E3C">
      <w:pPr>
        <w:tabs>
          <w:tab w:val="left" w:pos="924"/>
        </w:tabs>
        <w:rPr>
          <w:rFonts w:ascii="Tahoma" w:hAnsi="Tahoma" w:cs="Tahoma"/>
          <w:color w:val="080000"/>
          <w:sz w:val="20"/>
          <w:szCs w:val="20"/>
        </w:rPr>
      </w:pPr>
      <w:r w:rsidRPr="00342462">
        <w:rPr>
          <w:rFonts w:ascii="Tahoma" w:hAnsi="Tahoma" w:cs="Tahoma"/>
          <w:color w:val="080000"/>
          <w:sz w:val="20"/>
          <w:szCs w:val="20"/>
        </w:rPr>
        <w:t>A</w:t>
      </w:r>
      <w:r>
        <w:rPr>
          <w:rFonts w:ascii="Tahoma" w:hAnsi="Tahoma" w:cs="Tahoma"/>
          <w:color w:val="080000"/>
          <w:sz w:val="20"/>
          <w:szCs w:val="20"/>
          <w:u w:val="single"/>
        </w:rPr>
        <w:t xml:space="preserve"> </w:t>
      </w:r>
      <w:r w:rsidRPr="00342462">
        <w:rPr>
          <w:rFonts w:ascii="Tahoma" w:hAnsi="Tahoma" w:cs="Tahoma"/>
          <w:color w:val="080000"/>
          <w:sz w:val="20"/>
          <w:szCs w:val="20"/>
        </w:rPr>
        <w:t>perspectiva</w:t>
      </w:r>
      <w:r>
        <w:rPr>
          <w:rFonts w:ascii="Tahoma" w:hAnsi="Tahoma" w:cs="Tahoma"/>
          <w:color w:val="080000"/>
          <w:sz w:val="20"/>
          <w:szCs w:val="20"/>
        </w:rPr>
        <w:t xml:space="preserve"> do pacto pode ser vista no </w:t>
      </w:r>
      <w:r w:rsidR="00DB1E3C">
        <w:rPr>
          <w:rFonts w:ascii="Tahoma" w:hAnsi="Tahoma" w:cs="Tahoma"/>
          <w:color w:val="080000"/>
          <w:sz w:val="20"/>
          <w:szCs w:val="20"/>
        </w:rPr>
        <w:t>versículo 17 expõe as consequências pela quebra dos termos do pacto por parte de Israel, porem</w:t>
      </w:r>
      <w:r w:rsidR="00DB1E3C">
        <w:rPr>
          <w:rFonts w:ascii="Tahoma" w:hAnsi="Tahoma" w:cs="Tahoma"/>
          <w:color w:val="080000"/>
          <w:sz w:val="20"/>
          <w:szCs w:val="20"/>
        </w:rPr>
        <w:t xml:space="preserve"> </w:t>
      </w:r>
      <w:r>
        <w:rPr>
          <w:rFonts w:ascii="Tahoma" w:hAnsi="Tahoma" w:cs="Tahoma"/>
          <w:color w:val="080000"/>
          <w:sz w:val="20"/>
          <w:szCs w:val="20"/>
        </w:rPr>
        <w:t>versículo 18, Habacuque apresenta a confiança em aspectos pactuais manifestos por D-us</w:t>
      </w:r>
      <w:r w:rsidR="00DB1E3C">
        <w:rPr>
          <w:rFonts w:ascii="Tahoma" w:hAnsi="Tahoma" w:cs="Tahoma"/>
          <w:color w:val="080000"/>
          <w:sz w:val="20"/>
          <w:szCs w:val="20"/>
        </w:rPr>
        <w:t>, tais como a salvação. Apesar da infidelidade de Israel, D-us se mantem fiel ao seu pacto e planos para com seu povo.</w:t>
      </w:r>
    </w:p>
    <w:p w14:paraId="1354DB2D" w14:textId="53D20E4E" w:rsidR="00DB1E3C" w:rsidRDefault="00DB1E3C" w:rsidP="00DB1E3C">
      <w:pPr>
        <w:tabs>
          <w:tab w:val="left" w:pos="924"/>
        </w:tabs>
        <w:rPr>
          <w:rFonts w:ascii="Tahoma" w:hAnsi="Tahoma" w:cs="Tahoma"/>
          <w:color w:val="080000"/>
          <w:sz w:val="20"/>
          <w:szCs w:val="20"/>
        </w:rPr>
      </w:pPr>
      <w:r>
        <w:rPr>
          <w:rFonts w:ascii="Tahoma" w:hAnsi="Tahoma" w:cs="Tahoma"/>
          <w:color w:val="080000"/>
          <w:sz w:val="20"/>
          <w:szCs w:val="20"/>
        </w:rPr>
        <w:t xml:space="preserve">A perspectiva do mediador realça ação do profeta que confia na misericórdia de D-us sobre si, apesar de todas as consequências advindas pela quebra dos termos do pacto. Como um </w:t>
      </w:r>
      <w:r w:rsidR="00A17761">
        <w:rPr>
          <w:rFonts w:ascii="Tahoma" w:hAnsi="Tahoma" w:cs="Tahoma"/>
          <w:color w:val="080000"/>
          <w:sz w:val="20"/>
          <w:szCs w:val="20"/>
        </w:rPr>
        <w:t>representante da aliança por fazer parte de Israel, Habacuque entende que D-us o chamou para realizar a intercessão pela nação, anunciando os julgamentos de D-</w:t>
      </w:r>
      <w:proofErr w:type="gramStart"/>
      <w:r w:rsidR="00A17761">
        <w:rPr>
          <w:rFonts w:ascii="Tahoma" w:hAnsi="Tahoma" w:cs="Tahoma"/>
          <w:color w:val="080000"/>
          <w:sz w:val="20"/>
          <w:szCs w:val="20"/>
        </w:rPr>
        <w:t>us(</w:t>
      </w:r>
      <w:proofErr w:type="gramEnd"/>
      <w:r w:rsidR="00A17761">
        <w:rPr>
          <w:rFonts w:ascii="Tahoma" w:hAnsi="Tahoma" w:cs="Tahoma"/>
          <w:color w:val="080000"/>
          <w:sz w:val="20"/>
          <w:szCs w:val="20"/>
        </w:rPr>
        <w:t xml:space="preserve">versículo 17) e também como alguém que revela a justiça e a misericórdia(versículos 18-19). </w:t>
      </w:r>
    </w:p>
    <w:p w14:paraId="59DE9133" w14:textId="1404B307" w:rsidR="00342462" w:rsidRDefault="00DB1E3C" w:rsidP="00DB1E3C">
      <w:pPr>
        <w:tabs>
          <w:tab w:val="left" w:pos="924"/>
        </w:tabs>
        <w:rPr>
          <w:rFonts w:ascii="Tahoma" w:hAnsi="Tahoma" w:cs="Tahoma"/>
          <w:color w:val="080000"/>
          <w:sz w:val="20"/>
          <w:szCs w:val="20"/>
        </w:rPr>
      </w:pPr>
      <w:r>
        <w:rPr>
          <w:rFonts w:ascii="Tahoma" w:hAnsi="Tahoma" w:cs="Tahoma"/>
          <w:color w:val="080000"/>
          <w:sz w:val="20"/>
          <w:szCs w:val="20"/>
        </w:rPr>
        <w:t xml:space="preserve"> </w:t>
      </w:r>
    </w:p>
    <w:p w14:paraId="10E3CDBF" w14:textId="0E58C0C7" w:rsidR="00DB1E3C" w:rsidRDefault="00DB1E3C" w:rsidP="00B90F74">
      <w:pPr>
        <w:tabs>
          <w:tab w:val="left" w:pos="924"/>
        </w:tabs>
        <w:rPr>
          <w:rFonts w:ascii="Tahoma" w:hAnsi="Tahoma" w:cs="Tahoma"/>
          <w:color w:val="080000"/>
          <w:sz w:val="20"/>
          <w:szCs w:val="20"/>
        </w:rPr>
      </w:pPr>
    </w:p>
    <w:p w14:paraId="7DE84218" w14:textId="77777777" w:rsidR="00DB1E3C" w:rsidRPr="00342462" w:rsidRDefault="00DB1E3C" w:rsidP="00B90F74">
      <w:pPr>
        <w:tabs>
          <w:tab w:val="left" w:pos="924"/>
        </w:tabs>
      </w:pPr>
    </w:p>
    <w:sectPr w:rsidR="00DB1E3C" w:rsidRPr="0034246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E76CE" w14:textId="77777777" w:rsidR="004A64C7" w:rsidRDefault="004A64C7" w:rsidP="00A20BA4">
      <w:pPr>
        <w:spacing w:after="0" w:line="240" w:lineRule="auto"/>
      </w:pPr>
      <w:r>
        <w:separator/>
      </w:r>
    </w:p>
  </w:endnote>
  <w:endnote w:type="continuationSeparator" w:id="0">
    <w:p w14:paraId="186E9D0B" w14:textId="77777777" w:rsidR="004A64C7" w:rsidRDefault="004A64C7" w:rsidP="00A2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5EDA4" w14:textId="77777777" w:rsidR="004A64C7" w:rsidRDefault="004A64C7" w:rsidP="00A20BA4">
      <w:pPr>
        <w:spacing w:after="0" w:line="240" w:lineRule="auto"/>
      </w:pPr>
      <w:r>
        <w:separator/>
      </w:r>
    </w:p>
  </w:footnote>
  <w:footnote w:type="continuationSeparator" w:id="0">
    <w:p w14:paraId="163C74C7" w14:textId="77777777" w:rsidR="004A64C7" w:rsidRDefault="004A64C7" w:rsidP="00A2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39E0" w14:textId="77777777" w:rsidR="00A20BA4" w:rsidRDefault="00A20BA4" w:rsidP="00A20BA4">
    <w:pPr>
      <w:pStyle w:val="Header"/>
    </w:pPr>
    <w:r>
      <w:t>Disciplina: BI 303 - METODOLOGIA DA PESQUISA EXEGÉTICA</w:t>
    </w:r>
  </w:p>
  <w:p w14:paraId="646E0FBA" w14:textId="77777777" w:rsidR="00A20BA4" w:rsidRDefault="00A20BA4" w:rsidP="00A20BA4">
    <w:pPr>
      <w:pStyle w:val="Header"/>
    </w:pPr>
    <w:r>
      <w:t xml:space="preserve">Professor: </w:t>
    </w:r>
    <w:proofErr w:type="spellStart"/>
    <w:r>
      <w:t>Tarcizio</w:t>
    </w:r>
    <w:proofErr w:type="spellEnd"/>
    <w:r>
      <w:t xml:space="preserve"> </w:t>
    </w:r>
    <w:proofErr w:type="spellStart"/>
    <w:r>
      <w:t>Texeira</w:t>
    </w:r>
    <w:proofErr w:type="spellEnd"/>
  </w:p>
  <w:p w14:paraId="601A0E8A" w14:textId="055C874C" w:rsidR="00A20BA4" w:rsidRDefault="00A20BA4" w:rsidP="00A20BA4">
    <w:pPr>
      <w:pStyle w:val="Header"/>
    </w:pPr>
    <w:r>
      <w:t>Aluno: Reinaldo Reis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A4"/>
    <w:rsid w:val="00342462"/>
    <w:rsid w:val="00401FA4"/>
    <w:rsid w:val="004A64C7"/>
    <w:rsid w:val="006C726E"/>
    <w:rsid w:val="00882710"/>
    <w:rsid w:val="00970D57"/>
    <w:rsid w:val="00A17761"/>
    <w:rsid w:val="00A20BA4"/>
    <w:rsid w:val="00B90F74"/>
    <w:rsid w:val="00D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2917"/>
  <w15:chartTrackingRefBased/>
  <w15:docId w15:val="{856C266A-AE43-4DAD-925B-992C1019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BA4"/>
  </w:style>
  <w:style w:type="paragraph" w:styleId="Footer">
    <w:name w:val="footer"/>
    <w:basedOn w:val="Normal"/>
    <w:link w:val="FooterChar"/>
    <w:uiPriority w:val="99"/>
    <w:unhideWhenUsed/>
    <w:rsid w:val="00A2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Akiva Reis</dc:creator>
  <cp:keywords/>
  <dc:description/>
  <cp:lastModifiedBy>Akiva Reis</cp:lastModifiedBy>
  <cp:revision>1</cp:revision>
  <dcterms:created xsi:type="dcterms:W3CDTF">2020-12-15T13:37:00Z</dcterms:created>
  <dcterms:modified xsi:type="dcterms:W3CDTF">2020-12-15T19:01:00Z</dcterms:modified>
</cp:coreProperties>
</file>